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0C906" w14:textId="77777777" w:rsidR="00000000" w:rsidRDefault="00DA2D96">
      <w:pPr>
        <w:pStyle w:val="Title"/>
        <w:rPr>
          <w:rFonts w:cs="Times"/>
        </w:rPr>
      </w:pPr>
      <w:bookmarkStart w:id="0" w:name="_GoBack"/>
      <w:bookmarkEnd w:id="0"/>
      <w:r>
        <w:rPr>
          <w:rFonts w:cs="Times"/>
        </w:rPr>
        <w:t xml:space="preserve">Think-Pair-Share:  </w:t>
      </w:r>
    </w:p>
    <w:p w14:paraId="59FCE503" w14:textId="77777777" w:rsidR="00000000" w:rsidRDefault="00DA2D96">
      <w:pPr>
        <w:pStyle w:val="Title"/>
        <w:rPr>
          <w:rFonts w:cs="Times"/>
        </w:rPr>
      </w:pPr>
      <w:r>
        <w:rPr>
          <w:rFonts w:cs="Times"/>
        </w:rPr>
        <w:t>A Cooperative Learning Strategy</w:t>
      </w:r>
    </w:p>
    <w:p w14:paraId="55EA8B6A" w14:textId="77777777" w:rsidR="00000000" w:rsidRDefault="00DA2D96">
      <w:pPr>
        <w:pStyle w:val="Title"/>
        <w:rPr>
          <w:rFonts w:cs="Times"/>
        </w:rPr>
      </w:pPr>
    </w:p>
    <w:p w14:paraId="21F34DDB" w14:textId="77777777" w:rsidR="00000000" w:rsidRDefault="00DA2D96">
      <w:pPr>
        <w:pStyle w:val="Title"/>
        <w:jc w:val="left"/>
        <w:rPr>
          <w:rFonts w:ascii="Times New Roman" w:hAnsi="Times New Roman"/>
          <w:sz w:val="24"/>
          <w:szCs w:val="24"/>
        </w:rPr>
      </w:pPr>
      <w:r>
        <w:rPr>
          <w:rFonts w:ascii="Times New Roman" w:hAnsi="Times New Roman"/>
          <w:sz w:val="24"/>
          <w:szCs w:val="24"/>
        </w:rPr>
        <w:t>What is Think-Pair-Share?</w:t>
      </w:r>
    </w:p>
    <w:p w14:paraId="0DFE9710" w14:textId="77777777" w:rsidR="00000000" w:rsidRDefault="00DA2D96">
      <w:pPr>
        <w:pStyle w:val="Title"/>
        <w:jc w:val="left"/>
        <w:rPr>
          <w:rFonts w:ascii="Times New Roman" w:hAnsi="Times New Roman"/>
          <w:b w:val="0"/>
          <w:bCs w:val="0"/>
          <w:sz w:val="24"/>
          <w:szCs w:val="24"/>
        </w:rPr>
      </w:pPr>
      <w:r>
        <w:rPr>
          <w:rFonts w:ascii="Times New Roman" w:hAnsi="Times New Roman"/>
          <w:b w:val="0"/>
          <w:bCs w:val="0"/>
          <w:sz w:val="24"/>
          <w:szCs w:val="24"/>
        </w:rPr>
        <w:t>Think-Pair-Share is a learning strategy developed by Lyman and associates to encourage student classroom participation.  Rather than using a basic recitation method in which a teacher poses a question and one student offers a response, Think-Pair-Share enc</w:t>
      </w:r>
      <w:r>
        <w:rPr>
          <w:rFonts w:ascii="Times New Roman" w:hAnsi="Times New Roman"/>
          <w:b w:val="0"/>
          <w:bCs w:val="0"/>
          <w:sz w:val="24"/>
          <w:szCs w:val="24"/>
        </w:rPr>
        <w:t xml:space="preserve">ourages a high degree of pupil response and can help keep students on task.  </w:t>
      </w:r>
    </w:p>
    <w:p w14:paraId="7AF605BE" w14:textId="77777777" w:rsidR="00000000" w:rsidRDefault="00DA2D96">
      <w:pPr>
        <w:pStyle w:val="Title"/>
        <w:jc w:val="left"/>
        <w:rPr>
          <w:rFonts w:ascii="Times New Roman" w:hAnsi="Times New Roman"/>
          <w:b w:val="0"/>
          <w:bCs w:val="0"/>
          <w:sz w:val="24"/>
          <w:szCs w:val="24"/>
        </w:rPr>
      </w:pPr>
    </w:p>
    <w:p w14:paraId="4B474E6C" w14:textId="77777777" w:rsidR="00000000" w:rsidRDefault="00DA2D96">
      <w:pPr>
        <w:pStyle w:val="Title"/>
        <w:jc w:val="left"/>
        <w:rPr>
          <w:rFonts w:ascii="Times New Roman" w:hAnsi="Times New Roman"/>
          <w:sz w:val="24"/>
          <w:szCs w:val="24"/>
        </w:rPr>
      </w:pPr>
      <w:r>
        <w:rPr>
          <w:rFonts w:ascii="Times New Roman" w:hAnsi="Times New Roman"/>
          <w:sz w:val="24"/>
          <w:szCs w:val="24"/>
        </w:rPr>
        <w:t>What are the Component Parts of Think-Pair-Share?</w:t>
      </w:r>
    </w:p>
    <w:p w14:paraId="09985D94" w14:textId="77777777" w:rsidR="00000000" w:rsidRDefault="00DA2D96">
      <w:pPr>
        <w:pStyle w:val="Title"/>
        <w:numPr>
          <w:ilvl w:val="0"/>
          <w:numId w:val="1"/>
        </w:numPr>
        <w:jc w:val="left"/>
        <w:rPr>
          <w:rFonts w:ascii="Times New Roman" w:hAnsi="Times New Roman"/>
          <w:b w:val="0"/>
          <w:bCs w:val="0"/>
          <w:sz w:val="24"/>
          <w:szCs w:val="24"/>
        </w:rPr>
      </w:pPr>
      <w:r>
        <w:rPr>
          <w:rFonts w:ascii="Times New Roman" w:hAnsi="Times New Roman"/>
          <w:b w:val="0"/>
          <w:bCs w:val="0"/>
          <w:sz w:val="24"/>
          <w:szCs w:val="24"/>
        </w:rPr>
        <w:t>Students listen while the teacher poses a question verbally (or students read the question provided by the teacher).</w:t>
      </w:r>
    </w:p>
    <w:p w14:paraId="354AB029" w14:textId="77777777" w:rsidR="00000000" w:rsidRDefault="00DA2D96">
      <w:pPr>
        <w:pStyle w:val="Title"/>
        <w:numPr>
          <w:ilvl w:val="0"/>
          <w:numId w:val="1"/>
        </w:numPr>
        <w:jc w:val="left"/>
        <w:rPr>
          <w:rFonts w:ascii="Times New Roman" w:hAnsi="Times New Roman"/>
          <w:b w:val="0"/>
          <w:bCs w:val="0"/>
          <w:sz w:val="24"/>
          <w:szCs w:val="24"/>
        </w:rPr>
      </w:pPr>
      <w:r>
        <w:rPr>
          <w:rFonts w:ascii="Times New Roman" w:hAnsi="Times New Roman"/>
          <w:b w:val="0"/>
          <w:bCs w:val="0"/>
          <w:sz w:val="24"/>
          <w:szCs w:val="24"/>
        </w:rPr>
        <w:t>Stud</w:t>
      </w:r>
      <w:r>
        <w:rPr>
          <w:rFonts w:ascii="Times New Roman" w:hAnsi="Times New Roman"/>
          <w:b w:val="0"/>
          <w:bCs w:val="0"/>
          <w:sz w:val="24"/>
          <w:szCs w:val="24"/>
        </w:rPr>
        <w:t xml:space="preserve">ents are then given time to </w:t>
      </w:r>
      <w:r>
        <w:rPr>
          <w:rFonts w:ascii="Times New Roman" w:hAnsi="Times New Roman"/>
          <w:b w:val="0"/>
          <w:bCs w:val="0"/>
          <w:sz w:val="24"/>
          <w:szCs w:val="24"/>
          <w:u w:val="single"/>
        </w:rPr>
        <w:t>think</w:t>
      </w:r>
      <w:r>
        <w:rPr>
          <w:rFonts w:ascii="Times New Roman" w:hAnsi="Times New Roman"/>
          <w:b w:val="0"/>
          <w:bCs w:val="0"/>
          <w:sz w:val="24"/>
          <w:szCs w:val="24"/>
        </w:rPr>
        <w:t xml:space="preserve"> of a response.</w:t>
      </w:r>
    </w:p>
    <w:p w14:paraId="0D54F3FB" w14:textId="77777777" w:rsidR="00000000" w:rsidRDefault="00DA2D96">
      <w:pPr>
        <w:pStyle w:val="Title"/>
        <w:numPr>
          <w:ilvl w:val="0"/>
          <w:numId w:val="1"/>
        </w:numPr>
        <w:jc w:val="left"/>
        <w:rPr>
          <w:rFonts w:ascii="Times New Roman" w:hAnsi="Times New Roman"/>
          <w:b w:val="0"/>
          <w:bCs w:val="0"/>
          <w:sz w:val="24"/>
          <w:szCs w:val="24"/>
        </w:rPr>
      </w:pPr>
      <w:r>
        <w:rPr>
          <w:rFonts w:ascii="Times New Roman" w:hAnsi="Times New Roman"/>
          <w:b w:val="0"/>
          <w:bCs w:val="0"/>
          <w:sz w:val="24"/>
          <w:szCs w:val="24"/>
        </w:rPr>
        <w:t xml:space="preserve">Students are often asked to </w:t>
      </w:r>
      <w:r>
        <w:rPr>
          <w:rFonts w:ascii="Times New Roman" w:hAnsi="Times New Roman"/>
          <w:b w:val="0"/>
          <w:bCs w:val="0"/>
          <w:sz w:val="24"/>
          <w:szCs w:val="24"/>
          <w:u w:val="single"/>
        </w:rPr>
        <w:t>pair</w:t>
      </w:r>
      <w:r>
        <w:rPr>
          <w:rFonts w:ascii="Times New Roman" w:hAnsi="Times New Roman"/>
          <w:b w:val="0"/>
          <w:bCs w:val="0"/>
          <w:sz w:val="24"/>
          <w:szCs w:val="24"/>
        </w:rPr>
        <w:t xml:space="preserve"> with a partner (a neighbor/student peer) and to discuss their responses.</w:t>
      </w:r>
    </w:p>
    <w:p w14:paraId="0F20AAEB" w14:textId="77777777" w:rsidR="00000000" w:rsidRDefault="00DA2D96">
      <w:pPr>
        <w:pStyle w:val="Title"/>
        <w:numPr>
          <w:ilvl w:val="0"/>
          <w:numId w:val="1"/>
        </w:numPr>
        <w:jc w:val="left"/>
        <w:rPr>
          <w:rFonts w:ascii="Times New Roman" w:hAnsi="Times New Roman"/>
          <w:b w:val="0"/>
          <w:bCs w:val="0"/>
          <w:sz w:val="24"/>
          <w:szCs w:val="24"/>
        </w:rPr>
      </w:pPr>
      <w:r>
        <w:rPr>
          <w:rFonts w:ascii="Times New Roman" w:hAnsi="Times New Roman"/>
          <w:b w:val="0"/>
          <w:bCs w:val="0"/>
          <w:sz w:val="24"/>
          <w:szCs w:val="24"/>
        </w:rPr>
        <w:t xml:space="preserve">Students are then encouraged to </w:t>
      </w:r>
      <w:r>
        <w:rPr>
          <w:rFonts w:ascii="Times New Roman" w:hAnsi="Times New Roman"/>
          <w:b w:val="0"/>
          <w:bCs w:val="0"/>
          <w:sz w:val="24"/>
          <w:szCs w:val="24"/>
          <w:u w:val="single"/>
        </w:rPr>
        <w:t>share</w:t>
      </w:r>
      <w:r>
        <w:rPr>
          <w:rFonts w:ascii="Times New Roman" w:hAnsi="Times New Roman"/>
          <w:b w:val="0"/>
          <w:bCs w:val="0"/>
          <w:sz w:val="24"/>
          <w:szCs w:val="24"/>
        </w:rPr>
        <w:t xml:space="preserve"> their responses with the whole class.</w:t>
      </w:r>
    </w:p>
    <w:p w14:paraId="7349BED4" w14:textId="77777777" w:rsidR="00000000" w:rsidRDefault="00DA2D96">
      <w:pPr>
        <w:pStyle w:val="Title"/>
        <w:jc w:val="left"/>
        <w:rPr>
          <w:b w:val="0"/>
          <w:bCs w:val="0"/>
          <w:sz w:val="24"/>
          <w:szCs w:val="24"/>
        </w:rPr>
      </w:pPr>
    </w:p>
    <w:p w14:paraId="6F2AB377" w14:textId="77777777" w:rsidR="00000000" w:rsidRDefault="00DA2D96">
      <w:pPr>
        <w:pStyle w:val="Title"/>
        <w:jc w:val="left"/>
        <w:rPr>
          <w:rFonts w:ascii="Times New Roman" w:hAnsi="Times New Roman"/>
          <w:b w:val="0"/>
          <w:bCs w:val="0"/>
          <w:sz w:val="24"/>
          <w:szCs w:val="24"/>
        </w:rPr>
      </w:pPr>
      <w:r>
        <w:rPr>
          <w:rFonts w:ascii="Times New Roman" w:hAnsi="Times New Roman"/>
          <w:b w:val="0"/>
          <w:bCs w:val="0"/>
          <w:sz w:val="24"/>
          <w:szCs w:val="24"/>
        </w:rPr>
        <w:t xml:space="preserve">Teachers may also </w:t>
      </w:r>
      <w:r>
        <w:rPr>
          <w:rFonts w:ascii="Times New Roman" w:hAnsi="Times New Roman"/>
          <w:b w:val="0"/>
          <w:bCs w:val="0"/>
          <w:sz w:val="24"/>
          <w:szCs w:val="24"/>
        </w:rPr>
        <w:t>ask students to write or diagram their responses while doing the Think-Pair-Share activity.</w:t>
      </w:r>
    </w:p>
    <w:p w14:paraId="5433BE29" w14:textId="77777777" w:rsidR="00000000" w:rsidRDefault="00DA2D96">
      <w:pPr>
        <w:pStyle w:val="Title"/>
        <w:jc w:val="left"/>
        <w:rPr>
          <w:rFonts w:ascii="Times New Roman" w:hAnsi="Times New Roman"/>
          <w:b w:val="0"/>
          <w:bCs w:val="0"/>
          <w:sz w:val="24"/>
          <w:szCs w:val="24"/>
        </w:rPr>
      </w:pPr>
    </w:p>
    <w:p w14:paraId="60131451" w14:textId="77777777" w:rsidR="00000000" w:rsidRDefault="00DA2D96">
      <w:pPr>
        <w:pStyle w:val="Title"/>
        <w:jc w:val="left"/>
        <w:rPr>
          <w:rFonts w:ascii="Times New Roman" w:hAnsi="Times New Roman"/>
          <w:sz w:val="24"/>
          <w:szCs w:val="24"/>
        </w:rPr>
      </w:pPr>
      <w:r>
        <w:rPr>
          <w:rFonts w:ascii="Times New Roman" w:hAnsi="Times New Roman"/>
          <w:sz w:val="24"/>
          <w:szCs w:val="24"/>
        </w:rPr>
        <w:t>Why do Think-Pair-Share?</w:t>
      </w:r>
    </w:p>
    <w:p w14:paraId="56FF5711" w14:textId="77777777" w:rsidR="00000000" w:rsidRDefault="00DA2D96">
      <w:pPr>
        <w:pStyle w:val="Title"/>
        <w:jc w:val="left"/>
        <w:rPr>
          <w:b w:val="0"/>
          <w:bCs w:val="0"/>
          <w:sz w:val="24"/>
          <w:szCs w:val="24"/>
        </w:rPr>
      </w:pPr>
    </w:p>
    <w:p w14:paraId="1CBC19BE" w14:textId="77777777" w:rsidR="00000000" w:rsidRDefault="00DA2D96">
      <w:pPr>
        <w:pStyle w:val="Title"/>
        <w:jc w:val="left"/>
        <w:rPr>
          <w:rFonts w:ascii="Times New Roman" w:hAnsi="Times New Roman"/>
          <w:sz w:val="24"/>
          <w:szCs w:val="24"/>
        </w:rPr>
      </w:pPr>
      <w:r>
        <w:rPr>
          <w:rFonts w:ascii="Times New Roman" w:hAnsi="Times New Roman"/>
          <w:sz w:val="24"/>
          <w:szCs w:val="24"/>
        </w:rPr>
        <w:t>Student Benefits</w:t>
      </w:r>
    </w:p>
    <w:p w14:paraId="77345D72" w14:textId="77777777" w:rsidR="00000000" w:rsidRDefault="00DA2D96">
      <w:pPr>
        <w:pStyle w:val="Title"/>
        <w:jc w:val="left"/>
        <w:rPr>
          <w:rFonts w:ascii="Times New Roman" w:hAnsi="Times New Roman"/>
          <w:b w:val="0"/>
          <w:bCs w:val="0"/>
          <w:sz w:val="24"/>
          <w:szCs w:val="24"/>
        </w:rPr>
      </w:pPr>
      <w:r>
        <w:rPr>
          <w:rFonts w:ascii="Times New Roman" w:hAnsi="Times New Roman"/>
          <w:b w:val="0"/>
          <w:bCs w:val="0"/>
          <w:sz w:val="24"/>
          <w:szCs w:val="24"/>
        </w:rPr>
        <w:t>With Think-Pair-Share, students are given time to think through their own answers to the question(s) before the question</w:t>
      </w:r>
      <w:r>
        <w:rPr>
          <w:rFonts w:ascii="Times New Roman" w:hAnsi="Times New Roman"/>
          <w:b w:val="0"/>
          <w:bCs w:val="0"/>
          <w:sz w:val="24"/>
          <w:szCs w:val="24"/>
        </w:rPr>
        <w:t>s are answered by other peers and the discussion moves on.  Students also have the opportunity to think aloud with another student about their responses before being asked to share their ideas publicly.  This strategy provides an opportunity for all studen</w:t>
      </w:r>
      <w:r>
        <w:rPr>
          <w:rFonts w:ascii="Times New Roman" w:hAnsi="Times New Roman"/>
          <w:b w:val="0"/>
          <w:bCs w:val="0"/>
          <w:sz w:val="24"/>
          <w:szCs w:val="24"/>
        </w:rPr>
        <w:t>ts to share their thinking with at least one other student; this, in turn, increases their sense of involvement in classroom learning.</w:t>
      </w:r>
    </w:p>
    <w:p w14:paraId="2EF1CCEF" w14:textId="77777777" w:rsidR="00000000" w:rsidRDefault="00DA2D96">
      <w:pPr>
        <w:pStyle w:val="Title"/>
        <w:jc w:val="left"/>
        <w:rPr>
          <w:rFonts w:ascii="Times New Roman" w:hAnsi="Times New Roman"/>
          <w:b w:val="0"/>
          <w:bCs w:val="0"/>
          <w:sz w:val="24"/>
          <w:szCs w:val="24"/>
        </w:rPr>
      </w:pPr>
    </w:p>
    <w:p w14:paraId="0D4FC3AB" w14:textId="77777777" w:rsidR="00000000" w:rsidRDefault="00DA2D96">
      <w:pPr>
        <w:pStyle w:val="Title"/>
        <w:jc w:val="left"/>
        <w:rPr>
          <w:rFonts w:ascii="Times New Roman" w:hAnsi="Times New Roman"/>
          <w:b w:val="0"/>
          <w:bCs w:val="0"/>
          <w:sz w:val="24"/>
          <w:szCs w:val="24"/>
        </w:rPr>
      </w:pPr>
      <w:r>
        <w:rPr>
          <w:rFonts w:ascii="Times New Roman" w:hAnsi="Times New Roman"/>
          <w:b w:val="0"/>
          <w:bCs w:val="0"/>
          <w:sz w:val="24"/>
          <w:szCs w:val="24"/>
        </w:rPr>
        <w:t>As a Cooperative Learning strategy, Think-Pair-Share also benefits students in the areas of peer acceptance, peer suppor</w:t>
      </w:r>
      <w:r>
        <w:rPr>
          <w:rFonts w:ascii="Times New Roman" w:hAnsi="Times New Roman"/>
          <w:b w:val="0"/>
          <w:bCs w:val="0"/>
          <w:sz w:val="24"/>
          <w:szCs w:val="24"/>
        </w:rPr>
        <w:t>t, academic achievement, self-esteem, and increased interest in other students and school.</w:t>
      </w:r>
    </w:p>
    <w:p w14:paraId="48123E9A" w14:textId="77777777" w:rsidR="00000000" w:rsidRDefault="00DA2D96">
      <w:pPr>
        <w:pStyle w:val="Title"/>
        <w:jc w:val="left"/>
        <w:rPr>
          <w:rFonts w:ascii="Times New Roman" w:hAnsi="Times New Roman"/>
          <w:b w:val="0"/>
          <w:bCs w:val="0"/>
          <w:sz w:val="24"/>
          <w:szCs w:val="24"/>
        </w:rPr>
      </w:pPr>
    </w:p>
    <w:p w14:paraId="7EF87EB8" w14:textId="77777777" w:rsidR="00000000" w:rsidRDefault="00DA2D96">
      <w:pPr>
        <w:pStyle w:val="Title"/>
        <w:jc w:val="left"/>
        <w:rPr>
          <w:rFonts w:ascii="Times New Roman" w:hAnsi="Times New Roman"/>
          <w:sz w:val="24"/>
          <w:szCs w:val="24"/>
        </w:rPr>
      </w:pPr>
      <w:r>
        <w:rPr>
          <w:rFonts w:ascii="Times New Roman" w:hAnsi="Times New Roman"/>
          <w:sz w:val="24"/>
          <w:szCs w:val="24"/>
        </w:rPr>
        <w:t>Teacher Benefits</w:t>
      </w:r>
    </w:p>
    <w:p w14:paraId="1E2264D0" w14:textId="77777777" w:rsidR="00000000" w:rsidRDefault="00DA2D96">
      <w:pPr>
        <w:pStyle w:val="Title"/>
        <w:jc w:val="left"/>
        <w:rPr>
          <w:rFonts w:ascii="Times New Roman" w:hAnsi="Times New Roman"/>
          <w:b w:val="0"/>
          <w:bCs w:val="0"/>
          <w:sz w:val="24"/>
          <w:szCs w:val="24"/>
        </w:rPr>
      </w:pPr>
      <w:r>
        <w:rPr>
          <w:rFonts w:ascii="Times New Roman" w:hAnsi="Times New Roman"/>
          <w:b w:val="0"/>
          <w:bCs w:val="0"/>
          <w:sz w:val="24"/>
          <w:szCs w:val="24"/>
        </w:rPr>
        <w:t>Students spend more time on task and listen to each other more when engaged in Think-Pair-Share activities.  More students are willing to respond i</w:t>
      </w:r>
      <w:r>
        <w:rPr>
          <w:rFonts w:ascii="Times New Roman" w:hAnsi="Times New Roman"/>
          <w:b w:val="0"/>
          <w:bCs w:val="0"/>
          <w:sz w:val="24"/>
          <w:szCs w:val="24"/>
        </w:rPr>
        <w:t xml:space="preserve">n large groups after they have been able to share their responses in pairs.  The quality of students responses also improves.  </w:t>
      </w:r>
    </w:p>
    <w:p w14:paraId="28823EBB" w14:textId="77777777" w:rsidR="00000000" w:rsidRDefault="00DA2D96">
      <w:pPr>
        <w:pStyle w:val="Title"/>
        <w:jc w:val="left"/>
        <w:rPr>
          <w:rFonts w:ascii="Times New Roman" w:hAnsi="Times New Roman"/>
          <w:b w:val="0"/>
          <w:bCs w:val="0"/>
          <w:sz w:val="24"/>
          <w:szCs w:val="24"/>
        </w:rPr>
      </w:pPr>
    </w:p>
    <w:p w14:paraId="27AD4422" w14:textId="77777777" w:rsidR="00000000" w:rsidRDefault="00DA2D96">
      <w:pPr>
        <w:pStyle w:val="Title"/>
        <w:jc w:val="left"/>
        <w:rPr>
          <w:rFonts w:ascii="Times New Roman" w:hAnsi="Times New Roman"/>
          <w:b w:val="0"/>
          <w:bCs w:val="0"/>
          <w:sz w:val="24"/>
          <w:szCs w:val="24"/>
        </w:rPr>
      </w:pPr>
    </w:p>
    <w:p w14:paraId="3D1B88AB" w14:textId="77777777" w:rsidR="00000000" w:rsidRDefault="00DA2D96">
      <w:pPr>
        <w:pStyle w:val="Title"/>
        <w:jc w:val="left"/>
        <w:rPr>
          <w:rFonts w:ascii="Times New Roman" w:hAnsi="Times New Roman"/>
          <w:b w:val="0"/>
          <w:bCs w:val="0"/>
          <w:sz w:val="22"/>
          <w:szCs w:val="22"/>
        </w:rPr>
      </w:pPr>
      <w:r>
        <w:rPr>
          <w:rFonts w:ascii="Times New Roman" w:hAnsi="Times New Roman"/>
          <w:b w:val="0"/>
          <w:bCs w:val="0"/>
          <w:sz w:val="22"/>
          <w:szCs w:val="22"/>
        </w:rPr>
        <w:t xml:space="preserve">Adapted from the following source:  </w:t>
      </w:r>
    </w:p>
    <w:p w14:paraId="6456EA6D" w14:textId="77777777" w:rsidR="00000000" w:rsidRDefault="00DA2D96">
      <w:pPr>
        <w:pStyle w:val="Title"/>
        <w:ind w:firstLine="720"/>
        <w:jc w:val="left"/>
        <w:rPr>
          <w:rFonts w:ascii="Times New Roman" w:hAnsi="Times New Roman"/>
          <w:b w:val="0"/>
          <w:bCs w:val="0"/>
          <w:sz w:val="22"/>
          <w:szCs w:val="22"/>
        </w:rPr>
      </w:pPr>
      <w:r>
        <w:rPr>
          <w:rFonts w:ascii="Times New Roman" w:hAnsi="Times New Roman"/>
          <w:b w:val="0"/>
          <w:bCs w:val="0"/>
          <w:sz w:val="22"/>
          <w:szCs w:val="22"/>
        </w:rPr>
        <w:t xml:space="preserve">Kagan, Spencer. </w:t>
      </w:r>
      <w:r>
        <w:rPr>
          <w:rFonts w:ascii="Times New Roman" w:hAnsi="Times New Roman"/>
          <w:b w:val="0"/>
          <w:bCs w:val="0"/>
          <w:sz w:val="22"/>
          <w:szCs w:val="22"/>
          <w:u w:val="single"/>
        </w:rPr>
        <w:t>Cooperative learning resources for teachers</w:t>
      </w:r>
      <w:r>
        <w:rPr>
          <w:rFonts w:ascii="Times New Roman" w:hAnsi="Times New Roman"/>
          <w:b w:val="0"/>
          <w:bCs w:val="0"/>
          <w:sz w:val="22"/>
          <w:szCs w:val="22"/>
        </w:rPr>
        <w:t>. Concept Development Structur</w:t>
      </w:r>
      <w:r>
        <w:rPr>
          <w:rFonts w:ascii="Times New Roman" w:hAnsi="Times New Roman"/>
          <w:b w:val="0"/>
          <w:bCs w:val="0"/>
          <w:sz w:val="22"/>
          <w:szCs w:val="22"/>
        </w:rPr>
        <w:t>es.</w:t>
      </w:r>
    </w:p>
    <w:p w14:paraId="756C3D6C" w14:textId="77777777" w:rsidR="00000000" w:rsidRDefault="00DA2D96">
      <w:pPr>
        <w:pStyle w:val="Title"/>
        <w:jc w:val="left"/>
        <w:rPr>
          <w:b w:val="0"/>
          <w:bCs w:val="0"/>
          <w:sz w:val="24"/>
          <w:szCs w:val="24"/>
        </w:rPr>
      </w:pPr>
    </w:p>
    <w:p w14:paraId="547D52AB" w14:textId="77777777" w:rsidR="00DA2D96" w:rsidRDefault="00DA2D96">
      <w:pPr>
        <w:pStyle w:val="Title"/>
        <w:jc w:val="left"/>
        <w:rPr>
          <w:b w:val="0"/>
          <w:bCs w:val="0"/>
          <w:sz w:val="24"/>
          <w:szCs w:val="24"/>
        </w:rPr>
      </w:pPr>
    </w:p>
    <w:sectPr w:rsidR="00DA2D9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embedSystemFont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A5E"/>
    <w:rsid w:val="001A0A5E"/>
    <w:rsid w:val="00DA2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6F192F9"/>
  <w14:defaultImageDpi w14:val="0"/>
  <w15:docId w15:val="{809FF18A-3AC9-F146-A95C-DDC09C7CE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rPr>
      <w:rFonts w:ascii="Times" w:eastAsia="Times New Roman" w:hAnsi="Times" w:cs="Times New Roman"/>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jc w:val="center"/>
    </w:pPr>
    <w:rPr>
      <w:b/>
      <w:bCs/>
      <w:sz w:val="36"/>
      <w:szCs w:val="36"/>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1805</Characters>
  <Application>Microsoft Office Word</Application>
  <DocSecurity>0</DocSecurity>
  <Lines>15</Lines>
  <Paragraphs>4</Paragraphs>
  <ScaleCrop>false</ScaleCrop>
  <Company>ITS</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Think-Pair-Share:  </dc:title>
  <dc:subject/>
  <dc:creator>ITS</dc:creator>
  <cp:keywords/>
  <dc:description/>
  <cp:lastModifiedBy>Kinney, Mark</cp:lastModifiedBy>
  <cp:revision>2</cp:revision>
  <dcterms:created xsi:type="dcterms:W3CDTF">2020-02-07T08:38:00Z</dcterms:created>
  <dcterms:modified xsi:type="dcterms:W3CDTF">2020-02-07T08:38:00Z</dcterms:modified>
</cp:coreProperties>
</file>